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DECLARACIÓN JURADA</w:t>
        <w:br w:type="textWrapping"/>
        <w:t xml:space="preserve">Sin conflictos de interés (Personas jurídicas)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El firmante, en su calidad de representante legal del proveedor, [nombre del representante legal], cédula de identidad N° [RUT del representante legal] con domicilio en [domicilio], [comuna], [ciudad], en representación de [razón social empresa];, RUT N° [RUT empresa], del mismo domicilio, declara bajo juramento que: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ind w:left="720" w:right="-220.8661417322827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 representada no es una sociedad de personas en la que los funcionarios directivos de la Asociación, de algún órgano de la Administración del Estado o de las empresas y corporaciones del Estado o en que éste tenga participación, o las personas unidas a ellos por los vínculos de parentesco descritos en la letra b) del artículo 54 de la Ley N° 18.575, ley Orgánica Constitucional de Bases Generales de la Administración del Estado, formen parte;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ind w:left="720" w:right="-220.8661417322827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 representada no es una sociedad comandita por acciones o anónima cerrada en que una o más de las personas indicadas en el N° 1 anterior sean accionistas; 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ind w:left="720" w:right="-220.8661417322827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 representada no es una sociedad anónima abierta en que alguna de las persona sindicadas en el N° 1 precedente sea dueña de acciones que representen el 10% o más del capital.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ind w:left="720" w:right="-220.8661417322827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La información contenida en la presente declaración se encontrará permanentemente actualizada.</w:t>
      </w:r>
    </w:p>
    <w:p w:rsidR="00000000" w:rsidDel="00000000" w:rsidP="00000000" w:rsidRDefault="00000000" w:rsidRPr="00000000" w14:paraId="0000000A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[Ciudad], [día/mes/año]</w:t>
      </w:r>
    </w:p>
    <w:p w:rsidR="00000000" w:rsidDel="00000000" w:rsidP="00000000" w:rsidRDefault="00000000" w:rsidRPr="00000000" w14:paraId="0000000C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D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1E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[Nombre representante legal]</w:t>
      </w:r>
    </w:p>
    <w:p w:rsidR="00000000" w:rsidDel="00000000" w:rsidP="00000000" w:rsidRDefault="00000000" w:rsidRPr="00000000" w14:paraId="0000001F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[Razón social]</w:t>
      </w:r>
    </w:p>
    <w:p w:rsidR="00000000" w:rsidDel="00000000" w:rsidP="00000000" w:rsidRDefault="00000000" w:rsidRPr="00000000" w14:paraId="00000020">
      <w:pPr>
        <w:widowControl w:val="0"/>
        <w:ind w:right="-220.8661417322827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417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Parque Cultural De Valparaíso - Ex Cárcel | Calle Cárcel #471, Cerro Cárcel, Valparaíso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062" cy="585788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062" cy="585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Helvetica Neue" w:cs="Helvetica Neue" w:eastAsia="Helvetica Neue" w:hAnsi="Helvetica Neue"/>
      <w:color w:val="2e769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