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ind w:right="-220.8661417322827"/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OFERTA ECONÓMICA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285"/>
        <w:gridCol w:w="915"/>
        <w:gridCol w:w="2100"/>
        <w:tblGridChange w:id="0">
          <w:tblGrid>
            <w:gridCol w:w="3120"/>
            <w:gridCol w:w="3285"/>
            <w:gridCol w:w="915"/>
            <w:gridCol w:w="21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5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Producto/servicio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6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Valor mensual servicio</w:t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NETO</w:t>
            </w:r>
          </w:p>
        </w:tc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08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Valor total (en pesos)</w:t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IVA INCLUIDO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SERVICIO DE ASEO INTEGRAL Y JARDINES PARA PARQUE CULTURAL DE VALPARAÍSO 2026-2027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tabs>
                <w:tab w:val="center" w:leader="none" w:pos="4419"/>
                <w:tab w:val="right" w:leader="none" w:pos="8838"/>
              </w:tabs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tabs>
          <w:tab w:val="center" w:leader="none" w:pos="4419"/>
          <w:tab w:val="right" w:leader="none" w:pos="8838"/>
        </w:tabs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center" w:leader="none" w:pos="4419"/>
          <w:tab w:val="right" w:leader="none" w:pos="8838"/>
        </w:tabs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COSTO MENSUAL DEL SERVICIO PARA LOS CARGOS DE: ENCARGADO DE JARDINES Y ÁREAS  VERDES, ENCARGADO(A) DE TURNO Y PERSONAL DE ASEO.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20160" w:w="12240" w:orient="portrait"/>
      <w:pgMar w:bottom="1417" w:top="113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Parque Cultural De Valparaíso - Ex Cárcel | Calle Cárcel #471, Cerro Cárcel, Valparaíso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8062" cy="585788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8062" cy="585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Helvetica Neue" w:cs="Helvetica Neue" w:eastAsia="Helvetica Neue" w:hAnsi="Helvetica Neue"/>
      <w:color w:val="2e769e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